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CA5" w:rsidRPr="00AC28C4" w:rsidRDefault="002430AB" w:rsidP="002430AB">
      <w:pPr>
        <w:jc w:val="center"/>
        <w:rPr>
          <w:rFonts w:ascii="Times New Roman" w:hAnsi="Times New Roman" w:cs="Times New Roman"/>
          <w:b/>
          <w:sz w:val="28"/>
          <w:lang w:val="kk-KZ"/>
        </w:rPr>
      </w:pPr>
      <w:r w:rsidRPr="00AC28C4">
        <w:rPr>
          <w:rFonts w:ascii="Times New Roman" w:hAnsi="Times New Roman" w:cs="Times New Roman"/>
          <w:b/>
          <w:sz w:val="28"/>
          <w:lang w:val="kk-KZ"/>
        </w:rPr>
        <w:t>Саяси жүйе</w:t>
      </w:r>
    </w:p>
    <w:p w:rsidR="002430AB" w:rsidRDefault="002430AB" w:rsidP="002430AB">
      <w:pPr>
        <w:jc w:val="both"/>
        <w:rPr>
          <w:rFonts w:ascii="Times New Roman" w:hAnsi="Times New Roman" w:cs="Times New Roman"/>
          <w:sz w:val="28"/>
          <w:lang w:val="kk-KZ"/>
        </w:rPr>
      </w:pPr>
      <w:r w:rsidRPr="002430AB">
        <w:rPr>
          <w:rFonts w:ascii="Times New Roman" w:hAnsi="Times New Roman" w:cs="Times New Roman"/>
          <w:sz w:val="28"/>
          <w:lang w:val="kk-KZ"/>
        </w:rPr>
        <w:t xml:space="preserve">Бірінші сұраққа </w:t>
      </w:r>
      <w:r>
        <w:rPr>
          <w:rFonts w:ascii="Times New Roman" w:hAnsi="Times New Roman" w:cs="Times New Roman"/>
          <w:sz w:val="28"/>
          <w:lang w:val="kk-KZ"/>
        </w:rPr>
        <w:t>жауап берерде</w:t>
      </w:r>
      <w:r w:rsidRPr="002430AB">
        <w:rPr>
          <w:rFonts w:ascii="Times New Roman" w:hAnsi="Times New Roman" w:cs="Times New Roman"/>
          <w:sz w:val="28"/>
          <w:lang w:val="kk-KZ"/>
        </w:rPr>
        <w:t xml:space="preserve"> қоғамның саяси жүйесінің мәнін, оның құрылымдық компоненттері мен функцияларын анықтау қажет. Саяси жүйені талдаудың негізгі тәсілдерін түсіну маңызды</w:t>
      </w:r>
      <w:r>
        <w:rPr>
          <w:rFonts w:ascii="Times New Roman" w:hAnsi="Times New Roman" w:cs="Times New Roman"/>
          <w:sz w:val="28"/>
          <w:lang w:val="kk-KZ"/>
        </w:rPr>
        <w:t xml:space="preserve">. </w:t>
      </w:r>
    </w:p>
    <w:p w:rsidR="002430AB" w:rsidRDefault="002430AB" w:rsidP="002430AB">
      <w:pPr>
        <w:jc w:val="both"/>
        <w:rPr>
          <w:rFonts w:ascii="Times New Roman" w:hAnsi="Times New Roman" w:cs="Times New Roman"/>
          <w:sz w:val="28"/>
          <w:lang w:val="kk-KZ"/>
        </w:rPr>
      </w:pPr>
      <w:r w:rsidRPr="002430AB">
        <w:rPr>
          <w:rFonts w:ascii="Times New Roman" w:hAnsi="Times New Roman" w:cs="Times New Roman"/>
          <w:sz w:val="28"/>
          <w:lang w:val="kk-KZ"/>
        </w:rPr>
        <w:t>Екінші сұрақта әр түрлі саяси жүйелерді талдау қажет</w:t>
      </w:r>
      <w:r>
        <w:rPr>
          <w:rFonts w:ascii="Times New Roman" w:hAnsi="Times New Roman" w:cs="Times New Roman"/>
          <w:sz w:val="28"/>
          <w:lang w:val="kk-KZ"/>
        </w:rPr>
        <w:t>.</w:t>
      </w:r>
    </w:p>
    <w:p w:rsidR="002430AB" w:rsidRDefault="002430AB" w:rsidP="002430AB">
      <w:pPr>
        <w:jc w:val="both"/>
        <w:rPr>
          <w:rFonts w:ascii="Times New Roman" w:hAnsi="Times New Roman" w:cs="Times New Roman"/>
          <w:sz w:val="28"/>
          <w:lang w:val="kk-KZ"/>
        </w:rPr>
      </w:pPr>
      <w:r w:rsidRPr="002430AB">
        <w:rPr>
          <w:rFonts w:ascii="Times New Roman" w:hAnsi="Times New Roman" w:cs="Times New Roman"/>
          <w:sz w:val="28"/>
          <w:lang w:val="kk-KZ"/>
        </w:rPr>
        <w:t xml:space="preserve">Үшінші </w:t>
      </w:r>
      <w:r>
        <w:rPr>
          <w:rFonts w:ascii="Times New Roman" w:hAnsi="Times New Roman" w:cs="Times New Roman"/>
          <w:sz w:val="28"/>
          <w:lang w:val="kk-KZ"/>
        </w:rPr>
        <w:t>сұрақта қарастыруымыз қажет мәселе бұл-</w:t>
      </w:r>
      <w:r w:rsidRPr="002430AB">
        <w:rPr>
          <w:rFonts w:ascii="Times New Roman" w:hAnsi="Times New Roman" w:cs="Times New Roman"/>
          <w:sz w:val="28"/>
          <w:lang w:val="kk-KZ"/>
        </w:rPr>
        <w:t xml:space="preserve"> Қазақстанның саяси жүйесінің жағдайын, оның негізгі элементтерінің эволюциясын зерттеуді қамтиды: мемлекеттер, саяси партиялар мен қозғалыстар, жеке тұлғаның саяси құқықтары.</w:t>
      </w:r>
    </w:p>
    <w:p w:rsidR="002430AB" w:rsidRDefault="00DB7AE8" w:rsidP="002430AB">
      <w:pPr>
        <w:jc w:val="both"/>
        <w:rPr>
          <w:rFonts w:ascii="Times New Roman" w:hAnsi="Times New Roman" w:cs="Times New Roman"/>
          <w:sz w:val="28"/>
          <w:lang w:val="kk-KZ"/>
        </w:rPr>
      </w:pPr>
      <w:r>
        <w:rPr>
          <w:rFonts w:ascii="Times New Roman" w:hAnsi="Times New Roman" w:cs="Times New Roman"/>
          <w:sz w:val="28"/>
          <w:lang w:val="kk-KZ"/>
        </w:rPr>
        <w:tab/>
        <w:t xml:space="preserve">«Саяси жүйе» ұғымы өте күрделі әрі құрылымды мазмұнды қажет етеді. </w:t>
      </w:r>
      <w:r w:rsidRPr="00DB7AE8">
        <w:rPr>
          <w:rFonts w:ascii="Times New Roman" w:hAnsi="Times New Roman" w:cs="Times New Roman"/>
          <w:sz w:val="28"/>
          <w:lang w:val="kk-KZ"/>
        </w:rPr>
        <w:t>Кең мағынада, саяси жүйе-бұл саяси билікке қатысу туралы қатынастардың жиынтығы.</w:t>
      </w:r>
    </w:p>
    <w:p w:rsidR="00DB7AE8" w:rsidRDefault="00DB7AE8" w:rsidP="00DB7AE8">
      <w:pPr>
        <w:ind w:firstLine="708"/>
        <w:jc w:val="both"/>
        <w:rPr>
          <w:rFonts w:ascii="Times New Roman" w:hAnsi="Times New Roman" w:cs="Times New Roman"/>
          <w:sz w:val="28"/>
          <w:lang w:val="kk-KZ"/>
        </w:rPr>
      </w:pPr>
      <w:r w:rsidRPr="00DB7AE8">
        <w:rPr>
          <w:rFonts w:ascii="Times New Roman" w:hAnsi="Times New Roman" w:cs="Times New Roman"/>
          <w:sz w:val="28"/>
          <w:lang w:val="kk-KZ"/>
        </w:rPr>
        <w:t>Саяси жүйе-бұл мемлекеттік және қоғамдық ұйымдардың, бірлестіктердің, құқықтық және саяси нормалардың, қоғамдағы билікті ұйымдастыру және жүзеге асыру принциптерінің жиынтығы.</w:t>
      </w:r>
      <w:r>
        <w:rPr>
          <w:rFonts w:ascii="Times New Roman" w:hAnsi="Times New Roman" w:cs="Times New Roman"/>
          <w:sz w:val="28"/>
          <w:lang w:val="kk-KZ"/>
        </w:rPr>
        <w:t xml:space="preserve"> </w:t>
      </w:r>
    </w:p>
    <w:p w:rsidR="00DB7AE8" w:rsidRDefault="00DB7AE8" w:rsidP="00DB7AE8">
      <w:pPr>
        <w:ind w:firstLine="708"/>
        <w:jc w:val="both"/>
        <w:rPr>
          <w:rFonts w:ascii="Times New Roman" w:hAnsi="Times New Roman" w:cs="Times New Roman"/>
          <w:sz w:val="28"/>
          <w:lang w:val="kk-KZ"/>
        </w:rPr>
      </w:pPr>
      <w:r w:rsidRPr="00DB7AE8">
        <w:rPr>
          <w:rFonts w:ascii="Times New Roman" w:hAnsi="Times New Roman" w:cs="Times New Roman"/>
          <w:sz w:val="28"/>
          <w:lang w:val="kk-KZ"/>
        </w:rPr>
        <w:t xml:space="preserve">Саяси ғылымда саяси жүйені зерттеудің </w:t>
      </w:r>
      <w:r>
        <w:rPr>
          <w:rFonts w:ascii="Times New Roman" w:hAnsi="Times New Roman" w:cs="Times New Roman"/>
          <w:sz w:val="28"/>
          <w:lang w:val="kk-KZ"/>
        </w:rPr>
        <w:t>белгілі бір тәсілдері қалыптасқан</w:t>
      </w:r>
      <w:r w:rsidRPr="00DB7AE8">
        <w:rPr>
          <w:rFonts w:ascii="Times New Roman" w:hAnsi="Times New Roman" w:cs="Times New Roman"/>
          <w:sz w:val="28"/>
          <w:lang w:val="kk-KZ"/>
        </w:rPr>
        <w:t>.</w:t>
      </w:r>
    </w:p>
    <w:p w:rsidR="00DB7AE8" w:rsidRDefault="009869BF" w:rsidP="00AC28C4">
      <w:pPr>
        <w:pStyle w:val="a3"/>
        <w:numPr>
          <w:ilvl w:val="0"/>
          <w:numId w:val="1"/>
        </w:numPr>
        <w:jc w:val="both"/>
        <w:rPr>
          <w:rFonts w:ascii="Times New Roman" w:hAnsi="Times New Roman" w:cs="Times New Roman"/>
          <w:sz w:val="28"/>
          <w:lang w:val="kk-KZ"/>
        </w:rPr>
      </w:pPr>
      <w:r w:rsidRPr="009869BF">
        <w:rPr>
          <w:rFonts w:ascii="Times New Roman" w:hAnsi="Times New Roman" w:cs="Times New Roman"/>
          <w:sz w:val="28"/>
          <w:lang w:val="kk-KZ"/>
        </w:rPr>
        <w:t xml:space="preserve">Саяси процестерді талдауға </w:t>
      </w:r>
      <w:r>
        <w:rPr>
          <w:rFonts w:ascii="Times New Roman" w:hAnsi="Times New Roman" w:cs="Times New Roman"/>
          <w:b/>
          <w:sz w:val="28"/>
          <w:lang w:val="kk-KZ"/>
        </w:rPr>
        <w:t xml:space="preserve">институционалдық тәсіл </w:t>
      </w:r>
      <w:r>
        <w:rPr>
          <w:rFonts w:ascii="Times New Roman" w:hAnsi="Times New Roman" w:cs="Times New Roman"/>
          <w:sz w:val="28"/>
          <w:lang w:val="kk-KZ"/>
        </w:rPr>
        <w:t>– ең "</w:t>
      </w:r>
      <w:r w:rsidRPr="009869BF">
        <w:rPr>
          <w:rFonts w:ascii="Times New Roman" w:hAnsi="Times New Roman" w:cs="Times New Roman"/>
          <w:sz w:val="28"/>
          <w:lang w:val="kk-KZ"/>
        </w:rPr>
        <w:t>ескі " әдіснамалық тәсілдердің бірі.</w:t>
      </w:r>
      <w:r>
        <w:rPr>
          <w:rFonts w:ascii="Times New Roman" w:hAnsi="Times New Roman" w:cs="Times New Roman"/>
          <w:sz w:val="28"/>
          <w:lang w:val="kk-KZ"/>
        </w:rPr>
        <w:t xml:space="preserve"> </w:t>
      </w:r>
      <w:r w:rsidRPr="009869BF">
        <w:rPr>
          <w:rFonts w:ascii="Times New Roman" w:hAnsi="Times New Roman" w:cs="Times New Roman"/>
          <w:sz w:val="28"/>
          <w:lang w:val="kk-KZ"/>
        </w:rPr>
        <w:t>Жалпы, институционалдық тәсіл аясында институционалды құрылымға қатысты бай материалдар жинақталып, қызықты нәтижелер алынды.</w:t>
      </w:r>
      <w:r>
        <w:rPr>
          <w:rFonts w:ascii="Times New Roman" w:hAnsi="Times New Roman" w:cs="Times New Roman"/>
          <w:sz w:val="28"/>
          <w:lang w:val="kk-KZ"/>
        </w:rPr>
        <w:t xml:space="preserve"> </w:t>
      </w:r>
      <w:r w:rsidR="00320CA3" w:rsidRPr="00320CA3">
        <w:rPr>
          <w:rFonts w:ascii="Times New Roman" w:hAnsi="Times New Roman" w:cs="Times New Roman"/>
          <w:sz w:val="28"/>
          <w:lang w:val="kk-KZ"/>
        </w:rPr>
        <w:t>Институционалдық тәсіл жеке ұйымдарды, олардың пайда болуын, дамуын, жұмыс істеуін егжей-тегжейлі зерттеуге мүмкіндік береді.</w:t>
      </w:r>
      <w:r w:rsidR="00AC28C4">
        <w:rPr>
          <w:rFonts w:ascii="Times New Roman" w:hAnsi="Times New Roman" w:cs="Times New Roman"/>
          <w:sz w:val="28"/>
          <w:lang w:val="kk-KZ"/>
        </w:rPr>
        <w:t xml:space="preserve"> </w:t>
      </w:r>
      <w:r w:rsidR="00AC28C4" w:rsidRPr="00AC28C4">
        <w:rPr>
          <w:rFonts w:ascii="Times New Roman" w:hAnsi="Times New Roman" w:cs="Times New Roman"/>
          <w:sz w:val="28"/>
          <w:lang w:val="kk-KZ"/>
        </w:rPr>
        <w:t xml:space="preserve">Алайда, </w:t>
      </w:r>
      <w:r w:rsidR="00AC28C4">
        <w:rPr>
          <w:rFonts w:ascii="Times New Roman" w:hAnsi="Times New Roman" w:cs="Times New Roman"/>
          <w:sz w:val="28"/>
          <w:lang w:val="kk-KZ"/>
        </w:rPr>
        <w:t>бұл зерттеуде</w:t>
      </w:r>
      <w:r w:rsidR="00AC28C4" w:rsidRPr="00AC28C4">
        <w:rPr>
          <w:rFonts w:ascii="Times New Roman" w:hAnsi="Times New Roman" w:cs="Times New Roman"/>
          <w:sz w:val="28"/>
          <w:lang w:val="kk-KZ"/>
        </w:rPr>
        <w:t xml:space="preserve"> институционалды емес формалары: жеке тұ</w:t>
      </w:r>
      <w:bookmarkStart w:id="0" w:name="_GoBack"/>
      <w:r w:rsidR="00AC28C4" w:rsidRPr="00AC28C4">
        <w:rPr>
          <w:rFonts w:ascii="Times New Roman" w:hAnsi="Times New Roman" w:cs="Times New Roman"/>
          <w:sz w:val="28"/>
          <w:lang w:val="kk-KZ"/>
        </w:rPr>
        <w:t>лға, шағын әлеуметтік топтар, әртүрлі қызығушылық топтары және қысым топтары игерілмей қалады.</w:t>
      </w:r>
    </w:p>
    <w:p w:rsidR="00AC28C4" w:rsidRDefault="00AC28C4" w:rsidP="00AC28C4">
      <w:pPr>
        <w:pStyle w:val="a3"/>
        <w:numPr>
          <w:ilvl w:val="0"/>
          <w:numId w:val="1"/>
        </w:numPr>
        <w:jc w:val="both"/>
        <w:rPr>
          <w:rFonts w:ascii="Times New Roman" w:hAnsi="Times New Roman" w:cs="Times New Roman"/>
          <w:sz w:val="28"/>
          <w:lang w:val="kk-KZ"/>
        </w:rPr>
      </w:pPr>
      <w:r w:rsidRPr="00AC28C4">
        <w:rPr>
          <w:rFonts w:ascii="Times New Roman" w:hAnsi="Times New Roman" w:cs="Times New Roman"/>
          <w:sz w:val="28"/>
          <w:lang w:val="kk-KZ"/>
        </w:rPr>
        <w:t>Жүйелі тәсіл құқықтық және институционалдық шектеулерді еңсереді және қоғамдағы саяси қызметтің барлық саласына назар аударады. Алғаш рет-американдық саясатта</w:t>
      </w:r>
      <w:r>
        <w:rPr>
          <w:rFonts w:ascii="Times New Roman" w:hAnsi="Times New Roman" w:cs="Times New Roman"/>
          <w:sz w:val="28"/>
          <w:lang w:val="kk-KZ"/>
        </w:rPr>
        <w:t xml:space="preserve">нушы және әлеуметтанушы Парсонс </w:t>
      </w:r>
      <w:r w:rsidRPr="00AC28C4">
        <w:rPr>
          <w:rFonts w:ascii="Times New Roman" w:hAnsi="Times New Roman" w:cs="Times New Roman"/>
          <w:sz w:val="28"/>
          <w:lang w:val="kk-KZ"/>
        </w:rPr>
        <w:t>Дэвид Истон</w:t>
      </w:r>
      <w:r>
        <w:rPr>
          <w:rFonts w:ascii="Times New Roman" w:hAnsi="Times New Roman" w:cs="Times New Roman"/>
          <w:sz w:val="28"/>
          <w:lang w:val="kk-KZ"/>
        </w:rPr>
        <w:t xml:space="preserve"> </w:t>
      </w:r>
      <w:r w:rsidRPr="00AC28C4">
        <w:rPr>
          <w:rFonts w:ascii="Times New Roman" w:hAnsi="Times New Roman" w:cs="Times New Roman"/>
          <w:sz w:val="28"/>
          <w:lang w:val="kk-KZ"/>
        </w:rPr>
        <w:t>-</w:t>
      </w:r>
      <w:r>
        <w:rPr>
          <w:rFonts w:ascii="Times New Roman" w:hAnsi="Times New Roman" w:cs="Times New Roman"/>
          <w:sz w:val="28"/>
          <w:lang w:val="kk-KZ"/>
        </w:rPr>
        <w:t xml:space="preserve"> </w:t>
      </w:r>
      <w:r w:rsidRPr="00AC28C4">
        <w:rPr>
          <w:rFonts w:ascii="Times New Roman" w:hAnsi="Times New Roman" w:cs="Times New Roman"/>
          <w:sz w:val="28"/>
          <w:lang w:val="kk-KZ"/>
        </w:rPr>
        <w:t>американдық ғалым, саясатта жүйелі көзқарасты қолданды.</w:t>
      </w:r>
      <w:r>
        <w:rPr>
          <w:rFonts w:ascii="Times New Roman" w:hAnsi="Times New Roman" w:cs="Times New Roman"/>
          <w:sz w:val="28"/>
          <w:lang w:val="kk-KZ"/>
        </w:rPr>
        <w:t xml:space="preserve"> Өз ғылыми қызметінде саясат пен саяси билік туралы теориялардың негізін қалады. Жүйелік тәсілде басты зерттеу тақырыбы институт емес адамдар мен топтар арасындағы әлеуметтік іс қимылдар. </w:t>
      </w:r>
    </w:p>
    <w:p w:rsidR="00AC28C4" w:rsidRDefault="00CC1FAE" w:rsidP="00AC28C4">
      <w:pPr>
        <w:jc w:val="center"/>
        <w:rPr>
          <w:rFonts w:ascii="Times New Roman" w:hAnsi="Times New Roman" w:cs="Times New Roman"/>
          <w:b/>
          <w:sz w:val="28"/>
          <w:lang w:val="kk-KZ"/>
        </w:rPr>
      </w:pPr>
      <w:r w:rsidRPr="00CC1FAE">
        <w:rPr>
          <w:rFonts w:ascii="Times New Roman" w:hAnsi="Times New Roman" w:cs="Times New Roman"/>
          <w:b/>
          <w:sz w:val="28"/>
          <w:lang w:val="kk-KZ"/>
        </w:rPr>
        <w:t>Саяси жүйенің басқа ғылымдармен әрекеттесуі</w:t>
      </w:r>
    </w:p>
    <w:p w:rsidR="00CC1FAE" w:rsidRPr="00CC1FAE" w:rsidRDefault="00CC1FAE" w:rsidP="00CC1FAE">
      <w:pPr>
        <w:jc w:val="both"/>
        <w:rPr>
          <w:rFonts w:ascii="Times New Roman" w:hAnsi="Times New Roman" w:cs="Times New Roman"/>
          <w:sz w:val="28"/>
          <w:lang w:val="kk-KZ"/>
        </w:rPr>
      </w:pPr>
      <w:r w:rsidRPr="00CC1FAE">
        <w:rPr>
          <w:rFonts w:ascii="Times New Roman" w:hAnsi="Times New Roman" w:cs="Times New Roman"/>
          <w:sz w:val="28"/>
          <w:lang w:val="kk-KZ"/>
        </w:rPr>
        <w:lastRenderedPageBreak/>
        <w:t>Нақты өмірде саясат қоғамның басқа салаларымен өзара байланыста б</w:t>
      </w:r>
      <w:r>
        <w:rPr>
          <w:rFonts w:ascii="Times New Roman" w:hAnsi="Times New Roman" w:cs="Times New Roman"/>
          <w:sz w:val="28"/>
          <w:lang w:val="kk-KZ"/>
        </w:rPr>
        <w:t>олады. Бірақ оның шектеуі бар</w:t>
      </w:r>
      <w:r w:rsidRPr="00CC1FAE">
        <w:rPr>
          <w:rFonts w:ascii="Times New Roman" w:hAnsi="Times New Roman" w:cs="Times New Roman"/>
          <w:sz w:val="28"/>
          <w:lang w:val="kk-KZ"/>
        </w:rPr>
        <w:t>. Барлық құбылыстарға саяси компонент кірмейді. Тіпті барлық мемлекеттік органдар саясатпен айналыспайды (салық және кеден қызметтерінің жұмысы, сот ісі). Тұлғааралық қатынастардың үлкен саласы бар, ол тек моральдық реттеудің объектісі болып табылады. Саяси аспект заң шығарушы органдардың қызметінде ең көп ұсынылған. Демократиялық парламент-бұл әртүрлі топтардың өкілдік ету саласы, онда бейбіт нысандарда олардың мүдделері мен күштерінің арақатынасы анықталады, бұл ішкі және сыртқы саяси өмірдің негізгі мәселелері бойынша шешімдер қабылдауда көрінеді. Заң шығарушы органдар қарастыратын саяси проблемалардың сипаты әр түрлі: жеке адамның құқықтары мен бостандықтарының кепілдіктерінен бастап меншік нысандары, салық салу деңгейі және мемлекеттің әлеуметтік шығындары туралы мәселелерге дейін.</w:t>
      </w:r>
    </w:p>
    <w:p w:rsidR="00CC1FAE" w:rsidRPr="00CC1FAE" w:rsidRDefault="00CC1FAE" w:rsidP="00CC1FAE">
      <w:pPr>
        <w:jc w:val="both"/>
        <w:rPr>
          <w:rFonts w:ascii="Times New Roman" w:hAnsi="Times New Roman" w:cs="Times New Roman"/>
          <w:sz w:val="28"/>
          <w:lang w:val="kk-KZ"/>
        </w:rPr>
      </w:pPr>
      <w:r w:rsidRPr="00CC1FAE">
        <w:rPr>
          <w:rFonts w:ascii="Times New Roman" w:hAnsi="Times New Roman" w:cs="Times New Roman"/>
          <w:sz w:val="28"/>
          <w:lang w:val="kk-KZ"/>
        </w:rPr>
        <w:t>Саясаттың таралу шегін көрсету үшін ғылымда саяси сала ұғымы қолданылады . Саяси сала - бұл "саясат саласы, қоғамның саяси өмірі, саясаткерлер мен саяси ұйымдардың тікелей ықпалының таралу шегі, саяси идеялардың әсері".</w:t>
      </w:r>
    </w:p>
    <w:p w:rsidR="00CC1FAE" w:rsidRPr="00CC1FAE" w:rsidRDefault="00CC1FAE" w:rsidP="00CC1FAE">
      <w:pPr>
        <w:jc w:val="both"/>
        <w:rPr>
          <w:rFonts w:ascii="Times New Roman" w:hAnsi="Times New Roman" w:cs="Times New Roman"/>
          <w:sz w:val="28"/>
          <w:lang w:val="kk-KZ"/>
        </w:rPr>
      </w:pPr>
    </w:p>
    <w:p w:rsidR="00CC1FAE" w:rsidRPr="00CC1FAE" w:rsidRDefault="00CC1FAE" w:rsidP="00CC1FAE">
      <w:pPr>
        <w:jc w:val="both"/>
        <w:rPr>
          <w:rFonts w:ascii="Times New Roman" w:hAnsi="Times New Roman" w:cs="Times New Roman"/>
          <w:sz w:val="28"/>
          <w:lang w:val="kk-KZ"/>
        </w:rPr>
      </w:pPr>
      <w:r w:rsidRPr="00CC1FAE">
        <w:rPr>
          <w:rFonts w:ascii="Times New Roman" w:hAnsi="Times New Roman" w:cs="Times New Roman"/>
          <w:sz w:val="28"/>
          <w:lang w:val="kk-KZ"/>
        </w:rPr>
        <w:t>Әлеуметтанулық теорияда көзқарас қалыптасты, оған сәйкес қоғамды өзара байланысты, бірақ әлі де тәуелсіз салалар (ішкі жүйелер) кешені түрінде ұсынуға болады):</w:t>
      </w:r>
    </w:p>
    <w:p w:rsidR="00CC1FAE" w:rsidRPr="00CC1FAE" w:rsidRDefault="00CC1FAE" w:rsidP="00CC1FAE">
      <w:pPr>
        <w:jc w:val="both"/>
        <w:rPr>
          <w:rFonts w:ascii="Times New Roman" w:hAnsi="Times New Roman" w:cs="Times New Roman"/>
          <w:sz w:val="28"/>
          <w:lang w:val="kk-KZ"/>
        </w:rPr>
      </w:pPr>
      <w:r w:rsidRPr="00CC1FAE">
        <w:rPr>
          <w:rFonts w:ascii="Times New Roman" w:hAnsi="Times New Roman" w:cs="Times New Roman"/>
          <w:sz w:val="28"/>
          <w:lang w:val="kk-KZ"/>
        </w:rPr>
        <w:t>шаруашылық-экономикалық сала барлық материалдық инфрақұрылымды қамтамасыз етеді және материалдық игіліктерді өндіру мен бөлуге қатысты қатынастарды қамтиды;</w:t>
      </w:r>
    </w:p>
    <w:p w:rsidR="00CC1FAE" w:rsidRPr="00CC1FAE" w:rsidRDefault="00CC1FAE" w:rsidP="00CC1FAE">
      <w:pPr>
        <w:jc w:val="both"/>
        <w:rPr>
          <w:rFonts w:ascii="Times New Roman" w:hAnsi="Times New Roman" w:cs="Times New Roman"/>
          <w:sz w:val="28"/>
          <w:lang w:val="kk-KZ"/>
        </w:rPr>
      </w:pPr>
      <w:r w:rsidRPr="00CC1FAE">
        <w:rPr>
          <w:rFonts w:ascii="Times New Roman" w:hAnsi="Times New Roman" w:cs="Times New Roman"/>
          <w:sz w:val="28"/>
          <w:lang w:val="kk-KZ"/>
        </w:rPr>
        <w:t>Әлеуметтік сала әр адамның әлеуметтік мәртебесін ескере отырып, тұлғааралық және топтық қатынастар негізінде, оның ішінде азаматтардың кәсібі, табыс мөлшері, беделі, сондай-ақ этникалық, демографиялық, әлеуметтік-аумақтық және басқа да ерекшеліктері бойынша ортақтығы мен айырмашылығын ескере отырып дамиды. Әлеуметтік мәселелерге еңбек пен өмірді, денсаулықты, бос уақытты, әл-ауқат пен қорғауды ұйымдастырумен байланысты бірқатар мәселелер кіреді;</w:t>
      </w:r>
    </w:p>
    <w:p w:rsidR="00CC1FAE" w:rsidRPr="00CC1FAE" w:rsidRDefault="00CC1FAE" w:rsidP="00CC1FAE">
      <w:pPr>
        <w:jc w:val="both"/>
        <w:rPr>
          <w:rFonts w:ascii="Times New Roman" w:hAnsi="Times New Roman" w:cs="Times New Roman"/>
          <w:sz w:val="28"/>
          <w:lang w:val="kk-KZ"/>
        </w:rPr>
      </w:pPr>
      <w:r w:rsidRPr="00CC1FAE">
        <w:rPr>
          <w:rFonts w:ascii="Times New Roman" w:hAnsi="Times New Roman" w:cs="Times New Roman"/>
          <w:sz w:val="28"/>
          <w:lang w:val="kk-KZ"/>
        </w:rPr>
        <w:t>саяси сала билікке және мемлекеттік басқаруға қатысуға байланысты дамиды;</w:t>
      </w:r>
    </w:p>
    <w:p w:rsidR="00CC1FAE" w:rsidRPr="00CC1FAE" w:rsidRDefault="00CC1FAE" w:rsidP="00CC1FAE">
      <w:pPr>
        <w:jc w:val="both"/>
        <w:rPr>
          <w:rFonts w:ascii="Times New Roman" w:hAnsi="Times New Roman" w:cs="Times New Roman"/>
          <w:sz w:val="28"/>
          <w:lang w:val="kk-KZ"/>
        </w:rPr>
      </w:pPr>
      <w:r w:rsidRPr="00CC1FAE">
        <w:rPr>
          <w:rFonts w:ascii="Times New Roman" w:hAnsi="Times New Roman" w:cs="Times New Roman"/>
          <w:sz w:val="28"/>
          <w:lang w:val="kk-KZ"/>
        </w:rPr>
        <w:t>рухани сала рухани құндылықтарды, дүниетанымды, ғылымды, сондай-ақ рухани тауарларды тұтынуға қатысты қатынастарды қамтиды.</w:t>
      </w:r>
    </w:p>
    <w:p w:rsidR="00DB7AE8" w:rsidRDefault="00CC1FAE" w:rsidP="00DB7AE8">
      <w:pPr>
        <w:ind w:firstLine="708"/>
        <w:jc w:val="both"/>
        <w:rPr>
          <w:rFonts w:ascii="Times New Roman" w:hAnsi="Times New Roman" w:cs="Times New Roman"/>
          <w:sz w:val="28"/>
          <w:lang w:val="kk-KZ"/>
        </w:rPr>
      </w:pPr>
      <w:r w:rsidRPr="00CC1FAE">
        <w:rPr>
          <w:rFonts w:ascii="Times New Roman" w:hAnsi="Times New Roman" w:cs="Times New Roman"/>
          <w:sz w:val="28"/>
          <w:lang w:val="kk-KZ"/>
        </w:rPr>
        <w:lastRenderedPageBreak/>
        <w:t>Саясаттың қоғамдық өмірдің басқа салаларымен қарым-қатынасы-бұл саясаттың әлеуметтік құбылыс ретіндегі көрінісі, оның қоғамның басқа салаларымен байланысы (экономика, құқық, мәдениет, дін және т.б.).</w:t>
      </w:r>
    </w:p>
    <w:p w:rsidR="00CC1FAE" w:rsidRDefault="00CC1FAE" w:rsidP="00DB7AE8">
      <w:pPr>
        <w:ind w:firstLine="708"/>
        <w:jc w:val="both"/>
        <w:rPr>
          <w:rFonts w:ascii="Times New Roman" w:hAnsi="Times New Roman" w:cs="Times New Roman"/>
          <w:sz w:val="28"/>
          <w:lang w:val="kk-KZ"/>
        </w:rPr>
      </w:pPr>
      <w:r w:rsidRPr="00CC1FAE">
        <w:rPr>
          <w:rFonts w:ascii="Times New Roman" w:hAnsi="Times New Roman" w:cs="Times New Roman"/>
          <w:sz w:val="28"/>
          <w:lang w:val="kk-KZ"/>
        </w:rPr>
        <w:t>Саясаттың табиғаты оның қоғамның басқа салаларымен қарым-қатынасында айқын көрінеді. Саясаттың әлеуметтік өмірдің басқа аспектілеріне әсер етуінің объективті себебі-оның функционалды сипаты және қоғамға қызмет етудің ішкі қабілеті.</w:t>
      </w:r>
    </w:p>
    <w:p w:rsidR="00BB2989" w:rsidRDefault="00BB2989" w:rsidP="00DB7AE8">
      <w:pPr>
        <w:ind w:firstLine="708"/>
        <w:jc w:val="both"/>
        <w:rPr>
          <w:rFonts w:ascii="Times New Roman" w:hAnsi="Times New Roman" w:cs="Times New Roman"/>
          <w:sz w:val="28"/>
          <w:lang w:val="kk-KZ"/>
        </w:rPr>
      </w:pPr>
      <w:r w:rsidRPr="00BB2989">
        <w:rPr>
          <w:rFonts w:ascii="Times New Roman" w:hAnsi="Times New Roman" w:cs="Times New Roman"/>
          <w:sz w:val="28"/>
          <w:lang w:val="kk-KZ"/>
        </w:rPr>
        <w:t>Әр уақытта саясат пен қоғамдық өмірдің әртүрлі салаларының өзара әрекеттесу сипаты әр түрлі түсіндірілді, бұл оның қоғамдағы орнына байланысты болды. Саясат сонау Ежелгі Грекия мен ең дәуір модерн емес бөлінген салаларының бірі болып табылады. Ол адам мен қоғам арасындағы қарым-қатынастың алуан түрін бейнелейтін адамның жан-жақты, міндетті, әмбебап қызметі ретінде қарастырылды.</w:t>
      </w:r>
    </w:p>
    <w:p w:rsidR="00BB2989" w:rsidRDefault="00BB2989" w:rsidP="00DB7AE8">
      <w:pPr>
        <w:ind w:firstLine="708"/>
        <w:jc w:val="both"/>
        <w:rPr>
          <w:rFonts w:ascii="Times New Roman" w:hAnsi="Times New Roman" w:cs="Times New Roman"/>
          <w:sz w:val="28"/>
          <w:lang w:val="kk-KZ"/>
        </w:rPr>
      </w:pPr>
      <w:r w:rsidRPr="00BB2989">
        <w:rPr>
          <w:rFonts w:ascii="Times New Roman" w:hAnsi="Times New Roman" w:cs="Times New Roman"/>
          <w:sz w:val="28"/>
          <w:lang w:val="kk-KZ"/>
        </w:rPr>
        <w:t>Саясат пен азаматтық қоғамның арасындағы айырмашылық келесі ғалымдардың еңбектерімен байланысты: Томас Хоббс; Никколо Макиавелли; Джон Локк; Чарльз де Монтескье; Томас Джефферсон; Геогр Вильгельм Фридрих Гегель және басқалар.</w:t>
      </w:r>
    </w:p>
    <w:p w:rsidR="00BB2989" w:rsidRDefault="00BB2989" w:rsidP="00DB7AE8">
      <w:pPr>
        <w:ind w:firstLine="708"/>
        <w:jc w:val="both"/>
        <w:rPr>
          <w:rFonts w:ascii="Times New Roman" w:hAnsi="Times New Roman" w:cs="Times New Roman"/>
          <w:sz w:val="28"/>
          <w:lang w:val="kk-KZ"/>
        </w:rPr>
      </w:pPr>
      <w:r w:rsidRPr="00BB2989">
        <w:rPr>
          <w:rFonts w:ascii="Times New Roman" w:hAnsi="Times New Roman" w:cs="Times New Roman"/>
          <w:sz w:val="28"/>
          <w:lang w:val="kk-KZ"/>
        </w:rPr>
        <w:t>Аталған ойшылдардың теориялық дамуының арқасында саясат оны болмыстың басқа салаларымен байланыстыратын белгілі бір функциялармен және ішкі қасиеттермен сипатталатын адам қызметінің салаларының бірі ретінде қабылдана бастады.</w:t>
      </w:r>
    </w:p>
    <w:p w:rsidR="00BB2989" w:rsidRDefault="00BB2989" w:rsidP="00DB7AE8">
      <w:pPr>
        <w:ind w:firstLine="708"/>
        <w:jc w:val="both"/>
        <w:rPr>
          <w:rFonts w:ascii="Times New Roman" w:hAnsi="Times New Roman" w:cs="Times New Roman"/>
          <w:sz w:val="28"/>
          <w:lang w:val="kk-KZ"/>
        </w:rPr>
      </w:pPr>
      <w:r w:rsidRPr="00BB2989">
        <w:rPr>
          <w:rFonts w:ascii="Times New Roman" w:hAnsi="Times New Roman" w:cs="Times New Roman"/>
          <w:sz w:val="28"/>
          <w:lang w:val="kk-KZ"/>
        </w:rPr>
        <w:t xml:space="preserve">Саясат және қоғамдық өмірдің басқа салалары өзара қарым-қатынастың функционалды сипатымен сипатталады: мазмұны әртүрлі экономикалық, саяси, моральдық және басқа да әлеуметтік қатынастарды реттеушілер икемді және автономды жұмыс істейді. Олар әлеуметтік жүйенің даму жағдайларына және оның сипаттамаларына байланысты санкциялардың, нормалар мен мінез-құлықты ынталандырудың әртүрлі тиімділігін анықтай алады. Саясат, атап айтқанда, әртүрлі әлеуметтік жағдайларда бірдей рөл атқармайды: дамыған нарықтық экономикасы және демократиялық даму басымдықтары бар тұрақты қоғамдарда саясаттың басқа әлеуметтік салалармен байланысы тұрақты динамикалық сипатқа ие, оның әлеуметтік қатынастарды реттеуші ретіндегі рөлін төмендетуге айқын тенденциясы бар; Тұрақсыз қоғамдарда (әсіресе өтпелі кезеңде - жоспарланған экономикадан нарықтық экономикаға, тоталитаризмнен демократияға дейін) авторитарлық тенденциялар артып, әртүрлі әлеуметтік процестерді реттеудің саяси әдістерінің рөлі артып, моральдық, рухани және діни факторлардың реттеуші </w:t>
      </w:r>
      <w:r w:rsidRPr="00BB2989">
        <w:rPr>
          <w:rFonts w:ascii="Times New Roman" w:hAnsi="Times New Roman" w:cs="Times New Roman"/>
          <w:sz w:val="28"/>
          <w:lang w:val="kk-KZ"/>
        </w:rPr>
        <w:lastRenderedPageBreak/>
        <w:t>әсері әлсірейді; мұндай жағдайларда Үкімет басшылары көбінесе идеологиялық ынталандыру үшін құқықтық және моральдық нормаларды, экономикалық орындылықты ескермеуге кіріседі.</w:t>
      </w:r>
    </w:p>
    <w:bookmarkEnd w:id="0"/>
    <w:p w:rsidR="002430AB" w:rsidRPr="002430AB" w:rsidRDefault="002430AB" w:rsidP="002430AB">
      <w:pPr>
        <w:jc w:val="both"/>
        <w:rPr>
          <w:rFonts w:ascii="Times New Roman" w:hAnsi="Times New Roman" w:cs="Times New Roman"/>
          <w:sz w:val="28"/>
          <w:lang w:val="kk-KZ"/>
        </w:rPr>
      </w:pPr>
    </w:p>
    <w:sectPr w:rsidR="002430AB" w:rsidRPr="00243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E3001"/>
    <w:multiLevelType w:val="hybridMultilevel"/>
    <w:tmpl w:val="9FC026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0AB"/>
    <w:rsid w:val="002430AB"/>
    <w:rsid w:val="00320CA3"/>
    <w:rsid w:val="009869BF"/>
    <w:rsid w:val="00AC28C4"/>
    <w:rsid w:val="00BB2989"/>
    <w:rsid w:val="00CC1FAE"/>
    <w:rsid w:val="00DB7AE8"/>
    <w:rsid w:val="00E81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9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2020-11-03T18:20:00Z</dcterms:created>
  <dcterms:modified xsi:type="dcterms:W3CDTF">2020-11-03T19:44:00Z</dcterms:modified>
</cp:coreProperties>
</file>